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004CC" w14:textId="77777777" w:rsidR="00517B37" w:rsidRPr="000A333F" w:rsidRDefault="00AF69CE">
      <w:pPr>
        <w:spacing w:after="40"/>
        <w:jc w:val="center"/>
        <w:rPr>
          <w:lang w:val="ru-RU"/>
        </w:rPr>
      </w:pPr>
      <w:r w:rsidRPr="000A333F">
        <w:rPr>
          <w:b/>
          <w:sz w:val="32"/>
          <w:lang w:val="ru-RU"/>
        </w:rPr>
        <w:t>ПОЛОЖЕНИЕ</w:t>
      </w:r>
    </w:p>
    <w:p w14:paraId="5004CE1D" w14:textId="77777777" w:rsidR="00517B37" w:rsidRPr="000A333F" w:rsidRDefault="00AF69CE">
      <w:pPr>
        <w:spacing w:after="40"/>
        <w:jc w:val="center"/>
        <w:rPr>
          <w:lang w:val="ru-RU"/>
        </w:rPr>
      </w:pPr>
      <w:r w:rsidRPr="000A333F">
        <w:rPr>
          <w:b/>
          <w:sz w:val="28"/>
          <w:lang w:val="ru-RU"/>
        </w:rPr>
        <w:t>о проведении защиты проектов</w:t>
      </w:r>
    </w:p>
    <w:p w14:paraId="63641DBA" w14:textId="77777777" w:rsidR="00517B37" w:rsidRPr="000A333F" w:rsidRDefault="00AF69CE">
      <w:pPr>
        <w:spacing w:after="40"/>
        <w:jc w:val="center"/>
        <w:rPr>
          <w:lang w:val="ru-RU"/>
        </w:rPr>
      </w:pPr>
      <w:r w:rsidRPr="000A333F">
        <w:rPr>
          <w:b/>
          <w:sz w:val="24"/>
          <w:lang w:val="ru-RU"/>
        </w:rPr>
        <w:t>в рамках конференции-практикума</w:t>
      </w:r>
    </w:p>
    <w:p w14:paraId="12D557B1" w14:textId="77777777" w:rsidR="00517B37" w:rsidRPr="000A333F" w:rsidRDefault="00AF69CE">
      <w:pPr>
        <w:spacing w:after="320"/>
        <w:jc w:val="center"/>
        <w:rPr>
          <w:lang w:val="ru-RU"/>
        </w:rPr>
      </w:pPr>
      <w:r w:rsidRPr="000A333F">
        <w:rPr>
          <w:b/>
          <w:sz w:val="26"/>
          <w:lang w:val="ru-RU"/>
        </w:rPr>
        <w:t>«</w:t>
      </w:r>
      <w:r>
        <w:rPr>
          <w:b/>
          <w:sz w:val="26"/>
        </w:rPr>
        <w:t>IT</w:t>
      </w:r>
      <w:r w:rsidRPr="000A333F">
        <w:rPr>
          <w:b/>
          <w:sz w:val="26"/>
          <w:lang w:val="ru-RU"/>
        </w:rPr>
        <w:t>-технологии и искусственный интеллект»</w:t>
      </w:r>
    </w:p>
    <w:p w14:paraId="1D91E31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b/>
          <w:lang w:val="ru-RU"/>
        </w:rPr>
        <w:t>УТВЕРЖДАЮ</w:t>
      </w:r>
    </w:p>
    <w:p w14:paraId="00C1AF4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________________________________________</w:t>
      </w:r>
    </w:p>
    <w:p w14:paraId="216D893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________________________________________</w:t>
      </w:r>
    </w:p>
    <w:p w14:paraId="0236B23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«___» __________ 2026 г.</w:t>
      </w:r>
    </w:p>
    <w:p w14:paraId="075FD125" w14:textId="77777777" w:rsidR="00517B37" w:rsidRPr="000A333F" w:rsidRDefault="00517B37">
      <w:pPr>
        <w:spacing w:after="120"/>
        <w:rPr>
          <w:lang w:val="ru-RU"/>
        </w:rPr>
      </w:pPr>
    </w:p>
    <w:p w14:paraId="01E73C85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 xml:space="preserve">1. Общие </w:t>
      </w:r>
      <w:r w:rsidRPr="000A333F">
        <w:rPr>
          <w:b/>
          <w:sz w:val="28"/>
          <w:lang w:val="ru-RU"/>
        </w:rPr>
        <w:t>положения</w:t>
      </w:r>
    </w:p>
    <w:p w14:paraId="1F09726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1.1. Настоящее Положение определяет порядок организации и проведения защиты проектов в рамках конференции-практикума «</w:t>
      </w:r>
      <w:r>
        <w:t>IT</w:t>
      </w:r>
      <w:r w:rsidRPr="000A333F">
        <w:rPr>
          <w:lang w:val="ru-RU"/>
        </w:rPr>
        <w:t>-технологии и искусственный интеллект» (далее — Защита проектов), требования к участникам и проектам, порядок оценки проектов,</w:t>
      </w:r>
      <w:r w:rsidRPr="000A333F">
        <w:rPr>
          <w:lang w:val="ru-RU"/>
        </w:rPr>
        <w:t xml:space="preserve"> определения победителя и предоставления денежного приза.</w:t>
      </w:r>
    </w:p>
    <w:p w14:paraId="4876427C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1.2. Защита проектов является практической частью конференции-практикума и направлена на представление участниками собственных решений, основанных на применении </w:t>
      </w:r>
      <w:r>
        <w:t>IT</w:t>
      </w:r>
      <w:r w:rsidRPr="000A333F">
        <w:rPr>
          <w:lang w:val="ru-RU"/>
        </w:rPr>
        <w:t>-технологий и/или искусственного ин</w:t>
      </w:r>
      <w:r w:rsidRPr="000A333F">
        <w:rPr>
          <w:lang w:val="ru-RU"/>
        </w:rPr>
        <w:t>теллекта.</w:t>
      </w:r>
    </w:p>
    <w:p w14:paraId="7BE15A4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1.3. Участие в Защите проектов осуществляется на условиях, установленных настоящим Положением.</w:t>
      </w:r>
    </w:p>
    <w:p w14:paraId="0F52875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1.4. Защита проектов проводится в очной форме, если иное не установлено организатором.</w:t>
      </w:r>
    </w:p>
    <w:p w14:paraId="6C1E7A74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1.5. Организатор вправе утверждать организационные документы, фо</w:t>
      </w:r>
      <w:r w:rsidRPr="000A333F">
        <w:rPr>
          <w:lang w:val="ru-RU"/>
        </w:rPr>
        <w:t>рмы заявок, инструкции участникам, жюри и экспертам, а также технические требования к проведению защиты, если такие документы не противоречат настоящему Положению.</w:t>
      </w:r>
    </w:p>
    <w:p w14:paraId="684CA548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2. Организатор и партнёры</w:t>
      </w:r>
    </w:p>
    <w:p w14:paraId="5F6D9FC9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2.1. Организатором Защиты проектов является Союз «Армавирская межр</w:t>
      </w:r>
      <w:r w:rsidRPr="000A333F">
        <w:rPr>
          <w:lang w:val="ru-RU"/>
        </w:rPr>
        <w:t>айонная торгово-промышленная палата» (далее — Организатор).</w:t>
      </w:r>
    </w:p>
    <w:p w14:paraId="0B97B9B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2.2. Организационная и информационная поддержка может осуществляться сообществом «Навигатор роста».</w:t>
      </w:r>
    </w:p>
    <w:p w14:paraId="56BB5C58" w14:textId="696270FE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2.3. Методическая и экспертная поддержка может осуществляться ИП Иваном Сысоевым / проектом «Лаб</w:t>
      </w:r>
      <w:r w:rsidRPr="000A333F">
        <w:rPr>
          <w:lang w:val="ru-RU"/>
        </w:rPr>
        <w:t xml:space="preserve">оратория Сысоева». </w:t>
      </w:r>
    </w:p>
    <w:p w14:paraId="6196B104" w14:textId="65588245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2.</w:t>
      </w:r>
      <w:r w:rsidR="00AE1AD4">
        <w:rPr>
          <w:lang w:val="ru-RU"/>
        </w:rPr>
        <w:t>4</w:t>
      </w:r>
      <w:r w:rsidRPr="000A333F">
        <w:rPr>
          <w:lang w:val="ru-RU"/>
        </w:rPr>
        <w:t>. Статус и объём участия каждого партнёра определяются соответствующими соглашениями и н</w:t>
      </w:r>
      <w:r w:rsidRPr="000A333F">
        <w:rPr>
          <w:lang w:val="ru-RU"/>
        </w:rPr>
        <w:t>е изменяют полномочия Организатора, если иное прямо не установлено такими соглашениями.</w:t>
      </w:r>
    </w:p>
    <w:p w14:paraId="6D11CBAE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3. Цели и задачи</w:t>
      </w:r>
    </w:p>
    <w:p w14:paraId="5EBFBB42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lastRenderedPageBreak/>
        <w:t xml:space="preserve">3.1. Цель Защиты проектов — выявление и поддержка практических проектов, демонстрирующих применение </w:t>
      </w:r>
      <w:r>
        <w:t>IT</w:t>
      </w:r>
      <w:r w:rsidRPr="000A333F">
        <w:rPr>
          <w:lang w:val="ru-RU"/>
        </w:rPr>
        <w:t>-технологий и/или искусственного интеллекта для р</w:t>
      </w:r>
      <w:r w:rsidRPr="000A333F">
        <w:rPr>
          <w:lang w:val="ru-RU"/>
        </w:rPr>
        <w:t>ешения конкретных задач.</w:t>
      </w:r>
    </w:p>
    <w:p w14:paraId="7C7FC64A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3.2. Задачи Защиты проектов:</w:t>
      </w:r>
    </w:p>
    <w:p w14:paraId="4CE6F3A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выявление практических решений для бизнеса, образования, туризма, городской среды, услуг и повседневной жизни;</w:t>
      </w:r>
    </w:p>
    <w:p w14:paraId="531D2CF2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стимулирование разработки и демонстрации прототипов решений;</w:t>
      </w:r>
    </w:p>
    <w:p w14:paraId="2152285E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• формирование у </w:t>
      </w:r>
      <w:r w:rsidRPr="000A333F">
        <w:rPr>
          <w:lang w:val="ru-RU"/>
        </w:rPr>
        <w:t>участников навыка представления и обоснования собственного проекта;</w:t>
      </w:r>
    </w:p>
    <w:p w14:paraId="67E35991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создание возможностей для получения экспертной обратной связи;</w:t>
      </w:r>
    </w:p>
    <w:p w14:paraId="17EFEB1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создание условий для дальнейшего развития проектов, включая потенциальное сотрудничество с заказчиками, партнёрами, экспе</w:t>
      </w:r>
      <w:r w:rsidRPr="000A333F">
        <w:rPr>
          <w:lang w:val="ru-RU"/>
        </w:rPr>
        <w:t>ртами и инвесторами.</w:t>
      </w:r>
    </w:p>
    <w:p w14:paraId="6A1A9BE8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4. Участники</w:t>
      </w:r>
    </w:p>
    <w:p w14:paraId="19DC0939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4.1. К участию допускаются физические лица, достигшие 18 лет, подавшие заявку в установленный Организатором срок и соответствующие требованиям настоящего Положения.</w:t>
      </w:r>
    </w:p>
    <w:p w14:paraId="295A7F7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4.2. Участие является индивидуальным. Один участник предс</w:t>
      </w:r>
      <w:r w:rsidRPr="000A333F">
        <w:rPr>
          <w:lang w:val="ru-RU"/>
        </w:rPr>
        <w:t>тавляет один проект и лично осуществляет его защиту.</w:t>
      </w:r>
    </w:p>
    <w:p w14:paraId="0FD7BA3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4.3. Наличие юридического лица, статуса индивидуального предпринимателя, команды разработчиков, готового программного продукта, продаж, инвестиций, патента или товарного знака не является обязательным ус</w:t>
      </w:r>
      <w:r w:rsidRPr="000A333F">
        <w:rPr>
          <w:lang w:val="ru-RU"/>
        </w:rPr>
        <w:t>ловием участия.</w:t>
      </w:r>
    </w:p>
    <w:p w14:paraId="620F913E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4.4. Участник может представлять ранее созданный проект при условии, что он является его автором либо обладает необходимыми правами на представление проекта и может подтвердить свой вклад в его создание.</w:t>
      </w:r>
    </w:p>
    <w:p w14:paraId="0A43D962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4.5. Участник несёт ответственность </w:t>
      </w:r>
      <w:r w:rsidRPr="000A333F">
        <w:rPr>
          <w:lang w:val="ru-RU"/>
        </w:rPr>
        <w:t>за достоверность представленных сведений и соблюдение прав третьих лиц.</w:t>
      </w:r>
    </w:p>
    <w:p w14:paraId="67F7409E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5. Требования к проекту</w:t>
      </w:r>
    </w:p>
    <w:p w14:paraId="1376DA3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5.1. Проект должен быть направлен на решение конкретной проблемы или задачи и предусматривать практическое применение </w:t>
      </w:r>
      <w:r>
        <w:t>IT</w:t>
      </w:r>
      <w:r w:rsidRPr="000A333F">
        <w:rPr>
          <w:lang w:val="ru-RU"/>
        </w:rPr>
        <w:t>-технологий и/или искусственного интелле</w:t>
      </w:r>
      <w:r w:rsidRPr="000A333F">
        <w:rPr>
          <w:lang w:val="ru-RU"/>
        </w:rPr>
        <w:t>кта.</w:t>
      </w:r>
    </w:p>
    <w:p w14:paraId="519D801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5.2. Направления проектов могут включать, в том числе: предпринимательство и бизнес, образование, туризм, городскую среду, услуги, производство, работу с клиентами, автоматизацию, общественные задачи и повседневную жизнь.</w:t>
      </w:r>
    </w:p>
    <w:p w14:paraId="2248AB1C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5.3. Перечень направлений не </w:t>
      </w:r>
      <w:r w:rsidRPr="000A333F">
        <w:rPr>
          <w:lang w:val="ru-RU"/>
        </w:rPr>
        <w:t>является закрытым.</w:t>
      </w:r>
    </w:p>
    <w:p w14:paraId="58D90B1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5.4. К моменту финальной защиты участник должен представить:</w:t>
      </w:r>
    </w:p>
    <w:p w14:paraId="198B5ADB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конкретно сформулированную проблему;</w:t>
      </w:r>
    </w:p>
    <w:p w14:paraId="122953C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описание целевого пользователя или группы пользователей;</w:t>
      </w:r>
    </w:p>
    <w:p w14:paraId="5680F44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описание предлагаемого решения;</w:t>
      </w:r>
    </w:p>
    <w:p w14:paraId="2C283DF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• описание роли </w:t>
      </w:r>
      <w:r>
        <w:t>IT</w:t>
      </w:r>
      <w:r w:rsidRPr="000A333F">
        <w:rPr>
          <w:lang w:val="ru-RU"/>
        </w:rPr>
        <w:t xml:space="preserve">-технологий и/или </w:t>
      </w:r>
      <w:r w:rsidRPr="000A333F">
        <w:rPr>
          <w:lang w:val="ru-RU"/>
        </w:rPr>
        <w:t>искусственного интеллекта;</w:t>
      </w:r>
    </w:p>
    <w:p w14:paraId="1EDDA4A4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lastRenderedPageBreak/>
        <w:t xml:space="preserve">• </w:t>
      </w:r>
      <w:r>
        <w:t>MVP</w:t>
      </w:r>
      <w:r w:rsidRPr="000A333F">
        <w:rPr>
          <w:lang w:val="ru-RU"/>
        </w:rPr>
        <w:t>, прототип либо иной демонстрируемый результат;</w:t>
      </w:r>
    </w:p>
    <w:p w14:paraId="3801E9BE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описание практической пользы решения;</w:t>
      </w:r>
    </w:p>
    <w:p w14:paraId="3C70E069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предполагаемый способ внедрения или дальнейшего развития;</w:t>
      </w:r>
    </w:p>
    <w:p w14:paraId="515DF36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конкретный следующий шаг, необходимый для развития проекта.</w:t>
      </w:r>
    </w:p>
    <w:p w14:paraId="1C50DA9E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 xml:space="preserve">6. </w:t>
      </w:r>
      <w:r>
        <w:rPr>
          <w:b/>
          <w:sz w:val="28"/>
        </w:rPr>
        <w:t>MVP</w:t>
      </w:r>
      <w:r w:rsidRPr="000A333F">
        <w:rPr>
          <w:b/>
          <w:sz w:val="28"/>
          <w:lang w:val="ru-RU"/>
        </w:rPr>
        <w:t xml:space="preserve"> и прото</w:t>
      </w:r>
      <w:r w:rsidRPr="000A333F">
        <w:rPr>
          <w:b/>
          <w:sz w:val="28"/>
          <w:lang w:val="ru-RU"/>
        </w:rPr>
        <w:t>тип</w:t>
      </w:r>
    </w:p>
    <w:p w14:paraId="64DFAB7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6.1. Для целей настоящего Положения </w:t>
      </w:r>
      <w:r>
        <w:t>MVP</w:t>
      </w:r>
      <w:r w:rsidRPr="000A333F">
        <w:rPr>
          <w:lang w:val="ru-RU"/>
        </w:rPr>
        <w:t>/прототипом признаётся минимальная работающая или демонстрируемая версия решения, позволяющая понять принцип его работы и создаваемую пользователю пользу.</w:t>
      </w:r>
    </w:p>
    <w:p w14:paraId="73C142A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6.2. В качестве </w:t>
      </w:r>
      <w:r>
        <w:t>MVP</w:t>
      </w:r>
      <w:r w:rsidRPr="000A333F">
        <w:rPr>
          <w:lang w:val="ru-RU"/>
        </w:rPr>
        <w:t>/прототипа могут быть представлены, в ч</w:t>
      </w:r>
      <w:r w:rsidRPr="000A333F">
        <w:rPr>
          <w:lang w:val="ru-RU"/>
        </w:rPr>
        <w:t>астности:</w:t>
      </w:r>
    </w:p>
    <w:p w14:paraId="5825EAE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прототип цифрового сервиса;</w:t>
      </w:r>
    </w:p>
    <w:p w14:paraId="41B0DC8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• чат-бот или </w:t>
      </w:r>
      <w:r>
        <w:t>AI</w:t>
      </w:r>
      <w:r w:rsidRPr="000A333F">
        <w:rPr>
          <w:lang w:val="ru-RU"/>
        </w:rPr>
        <w:t>-помощник;</w:t>
      </w:r>
    </w:p>
    <w:p w14:paraId="390A287A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автоматизированный сценарий;</w:t>
      </w:r>
    </w:p>
    <w:p w14:paraId="55BF919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макет или интерактивный прототип сайта или сервиса;</w:t>
      </w:r>
    </w:p>
    <w:p w14:paraId="3140E2F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• демонстрация работы </w:t>
      </w:r>
      <w:r>
        <w:t>AI</w:t>
      </w:r>
      <w:r w:rsidRPr="000A333F">
        <w:rPr>
          <w:lang w:val="ru-RU"/>
        </w:rPr>
        <w:t>-инструмента;</w:t>
      </w:r>
    </w:p>
    <w:p w14:paraId="2150BFEE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модель автоматизации;</w:t>
      </w:r>
    </w:p>
    <w:p w14:paraId="31DFD3E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готовый сценарий внедрения;</w:t>
      </w:r>
    </w:p>
    <w:p w14:paraId="72D0C82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• иной </w:t>
      </w:r>
      <w:r w:rsidRPr="000A333F">
        <w:rPr>
          <w:lang w:val="ru-RU"/>
        </w:rPr>
        <w:t>результат, позволяющий продемонстрировать работу предлагаемого решения.</w:t>
      </w:r>
    </w:p>
    <w:p w14:paraId="4E9ADFA6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6.3. Полноценная разработка программного продукта, готовое мобильное приложение или сложная </w:t>
      </w:r>
      <w:r>
        <w:t>IT</w:t>
      </w:r>
      <w:r w:rsidRPr="000A333F">
        <w:rPr>
          <w:lang w:val="ru-RU"/>
        </w:rPr>
        <w:t>-инфраструктура не являются обязательными.</w:t>
      </w:r>
    </w:p>
    <w:p w14:paraId="2682C3B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6.4. Использование искусственного интеллекта то</w:t>
      </w:r>
      <w:r w:rsidRPr="000A333F">
        <w:rPr>
          <w:lang w:val="ru-RU"/>
        </w:rPr>
        <w:t>лько для подготовки презентации, текста или иных вспомогательных материалов само по себе не считается достаточным применением ИИ в проекте.</w:t>
      </w:r>
    </w:p>
    <w:p w14:paraId="019BFABD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7. Подача заявки</w:t>
      </w:r>
    </w:p>
    <w:p w14:paraId="57EEC64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7.1. Для участия участник подаёт заявку в форме и в сроки, установленные Организатором.</w:t>
      </w:r>
    </w:p>
    <w:p w14:paraId="7E3A672A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7.2. Заявка</w:t>
      </w:r>
      <w:r w:rsidRPr="000A333F">
        <w:rPr>
          <w:lang w:val="ru-RU"/>
        </w:rPr>
        <w:t xml:space="preserve"> должна содержать сведения, необходимые для идентификации участника и первичной оценки проекта, включая:</w:t>
      </w:r>
    </w:p>
    <w:p w14:paraId="2194B0D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фамилию, имя, отчество;</w:t>
      </w:r>
    </w:p>
    <w:p w14:paraId="6051083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контактные данные;</w:t>
      </w:r>
    </w:p>
    <w:p w14:paraId="1FB5E7BA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название проекта;</w:t>
      </w:r>
    </w:p>
    <w:p w14:paraId="20877CB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краткое описание проекта;</w:t>
      </w:r>
    </w:p>
    <w:p w14:paraId="08C7A65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описание проблемы;</w:t>
      </w:r>
    </w:p>
    <w:p w14:paraId="6E45EE4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описание предлагаемого решения;</w:t>
      </w:r>
    </w:p>
    <w:p w14:paraId="0BD26E3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</w:t>
      </w:r>
      <w:r w:rsidRPr="000A333F">
        <w:rPr>
          <w:lang w:val="ru-RU"/>
        </w:rPr>
        <w:t xml:space="preserve"> описание предполагаемого применения </w:t>
      </w:r>
      <w:r>
        <w:t>IT</w:t>
      </w:r>
      <w:r w:rsidRPr="000A333F">
        <w:rPr>
          <w:lang w:val="ru-RU"/>
        </w:rPr>
        <w:t>-технологий и/или ИИ;</w:t>
      </w:r>
    </w:p>
    <w:p w14:paraId="22D9E601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сведения о текущей стадии проекта.</w:t>
      </w:r>
    </w:p>
    <w:p w14:paraId="1C59818B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lastRenderedPageBreak/>
        <w:t>7.3. Один участник может подать только одну заявку на один проект.</w:t>
      </w:r>
    </w:p>
    <w:p w14:paraId="30CB686B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7.4. Организатор вправе запросить уточняющую информацию или документы, необходимые для пров</w:t>
      </w:r>
      <w:r w:rsidRPr="000A333F">
        <w:rPr>
          <w:lang w:val="ru-RU"/>
        </w:rPr>
        <w:t>ерки соответствия заявки требованиям настоящего Положения.</w:t>
      </w:r>
    </w:p>
    <w:p w14:paraId="0671B02F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8. Этапы проведения</w:t>
      </w:r>
    </w:p>
    <w:p w14:paraId="3EF3071B" w14:textId="12962CE3" w:rsidR="00CC3DF4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CC3DF4">
        <w:rPr>
          <w:lang w:val="ru-RU"/>
        </w:rPr>
        <w:t>1</w:t>
      </w:r>
      <w:r w:rsidRPr="000A333F">
        <w:rPr>
          <w:lang w:val="ru-RU"/>
        </w:rPr>
        <w:t xml:space="preserve"> </w:t>
      </w:r>
      <w:r w:rsidR="00CC3DF4">
        <w:rPr>
          <w:lang w:val="ru-RU"/>
        </w:rPr>
        <w:t>П</w:t>
      </w:r>
      <w:r w:rsidRPr="000A333F">
        <w:rPr>
          <w:lang w:val="ru-RU"/>
        </w:rPr>
        <w:t>риём заявок</w:t>
      </w:r>
      <w:r w:rsidR="00CC3DF4">
        <w:rPr>
          <w:lang w:val="ru-RU"/>
        </w:rPr>
        <w:t xml:space="preserve"> до 25.10.2026 года включительно.</w:t>
      </w:r>
    </w:p>
    <w:p w14:paraId="2DFA25CB" w14:textId="250D0A25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CC3DF4">
        <w:rPr>
          <w:lang w:val="ru-RU"/>
        </w:rPr>
        <w:t>2</w:t>
      </w:r>
      <w:r w:rsidRPr="000A333F">
        <w:rPr>
          <w:lang w:val="ru-RU"/>
        </w:rPr>
        <w:t xml:space="preserve"> </w:t>
      </w:r>
      <w:r w:rsidR="00CC3DF4">
        <w:rPr>
          <w:lang w:val="ru-RU"/>
        </w:rPr>
        <w:t>П</w:t>
      </w:r>
      <w:r w:rsidRPr="000A333F">
        <w:rPr>
          <w:lang w:val="ru-RU"/>
        </w:rPr>
        <w:t>роверка заявок на соответствие установленным требованиям</w:t>
      </w:r>
      <w:r w:rsidR="00CC3DF4">
        <w:rPr>
          <w:lang w:val="ru-RU"/>
        </w:rPr>
        <w:t xml:space="preserve"> с 26.10.2026</w:t>
      </w:r>
      <w:r w:rsidR="00781A78">
        <w:rPr>
          <w:lang w:val="ru-RU"/>
        </w:rPr>
        <w:t xml:space="preserve"> по 27.10.2026</w:t>
      </w:r>
    </w:p>
    <w:p w14:paraId="446D5138" w14:textId="7698140D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781A78">
        <w:rPr>
          <w:lang w:val="ru-RU"/>
        </w:rPr>
        <w:t>3</w:t>
      </w:r>
      <w:r w:rsidRPr="000A333F">
        <w:rPr>
          <w:lang w:val="ru-RU"/>
        </w:rPr>
        <w:t xml:space="preserve"> </w:t>
      </w:r>
      <w:r w:rsidR="00781A78">
        <w:rPr>
          <w:lang w:val="ru-RU"/>
        </w:rPr>
        <w:t>О</w:t>
      </w:r>
      <w:r w:rsidRPr="000A333F">
        <w:rPr>
          <w:lang w:val="ru-RU"/>
        </w:rPr>
        <w:t>тбор участников, допускаемых к финальной защите</w:t>
      </w:r>
      <w:r w:rsidR="00781A78">
        <w:rPr>
          <w:lang w:val="ru-RU"/>
        </w:rPr>
        <w:t xml:space="preserve"> с 28.10.2026 по 29.10.2026 </w:t>
      </w:r>
    </w:p>
    <w:p w14:paraId="30D1BBAB" w14:textId="74859892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781A78">
        <w:rPr>
          <w:lang w:val="ru-RU"/>
        </w:rPr>
        <w:t>4 К</w:t>
      </w:r>
      <w:r w:rsidRPr="000A333F">
        <w:rPr>
          <w:lang w:val="ru-RU"/>
        </w:rPr>
        <w:t>онсультационная и экспертная поддержка в рамках программы мероприятия</w:t>
      </w:r>
      <w:r w:rsidR="00781A78">
        <w:rPr>
          <w:lang w:val="ru-RU"/>
        </w:rPr>
        <w:t xml:space="preserve"> с 13.10.2026 по 30.10.2026</w:t>
      </w:r>
    </w:p>
    <w:p w14:paraId="79195F4B" w14:textId="2869E6B0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781A78">
        <w:rPr>
          <w:lang w:val="ru-RU"/>
        </w:rPr>
        <w:t>5</w:t>
      </w:r>
      <w:r w:rsidRPr="000A333F">
        <w:rPr>
          <w:lang w:val="ru-RU"/>
        </w:rPr>
        <w:t xml:space="preserve"> </w:t>
      </w:r>
      <w:r w:rsidR="00781A78">
        <w:rPr>
          <w:lang w:val="ru-RU"/>
        </w:rPr>
        <w:t>Ф</w:t>
      </w:r>
      <w:r w:rsidRPr="000A333F">
        <w:rPr>
          <w:lang w:val="ru-RU"/>
        </w:rPr>
        <w:t>инальная защита проектов</w:t>
      </w:r>
      <w:r w:rsidR="00781A78">
        <w:rPr>
          <w:lang w:val="ru-RU"/>
        </w:rPr>
        <w:t xml:space="preserve"> – 31.10.2026</w:t>
      </w:r>
    </w:p>
    <w:p w14:paraId="5D69A7B8" w14:textId="49844C23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781A78">
        <w:rPr>
          <w:lang w:val="ru-RU"/>
        </w:rPr>
        <w:t>6 О</w:t>
      </w:r>
      <w:r w:rsidRPr="000A333F">
        <w:rPr>
          <w:lang w:val="ru-RU"/>
        </w:rPr>
        <w:t>ценка проектов членами жюри</w:t>
      </w:r>
      <w:r w:rsidR="00781A78">
        <w:rPr>
          <w:lang w:val="ru-RU"/>
        </w:rPr>
        <w:t xml:space="preserve"> 31.10.2026</w:t>
      </w:r>
    </w:p>
    <w:p w14:paraId="39543834" w14:textId="38188195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781A78">
        <w:rPr>
          <w:lang w:val="ru-RU"/>
        </w:rPr>
        <w:t>7 О</w:t>
      </w:r>
      <w:r w:rsidRPr="000A333F">
        <w:rPr>
          <w:lang w:val="ru-RU"/>
        </w:rPr>
        <w:t>пределение победителя</w:t>
      </w:r>
      <w:r w:rsidR="00781A78">
        <w:rPr>
          <w:lang w:val="ru-RU"/>
        </w:rPr>
        <w:t xml:space="preserve"> 31.10.2026</w:t>
      </w:r>
    </w:p>
    <w:p w14:paraId="6EFCEE1E" w14:textId="101929AB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781A78">
        <w:rPr>
          <w:lang w:val="ru-RU"/>
        </w:rPr>
        <w:t>8 Н</w:t>
      </w:r>
      <w:r w:rsidRPr="000A333F">
        <w:rPr>
          <w:lang w:val="ru-RU"/>
        </w:rPr>
        <w:t>аграждение</w:t>
      </w:r>
      <w:r w:rsidR="00781A78">
        <w:rPr>
          <w:lang w:val="ru-RU"/>
        </w:rPr>
        <w:t xml:space="preserve"> 31.10.2026</w:t>
      </w:r>
    </w:p>
    <w:p w14:paraId="7847DCD2" w14:textId="75AA5FC9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</w:t>
      </w:r>
      <w:r w:rsidR="00781A78">
        <w:rPr>
          <w:lang w:val="ru-RU"/>
        </w:rPr>
        <w:t>9</w:t>
      </w:r>
      <w:r w:rsidRPr="000A333F">
        <w:rPr>
          <w:lang w:val="ru-RU"/>
        </w:rPr>
        <w:t xml:space="preserve">. Конкретные даты, сроки подачи заявок, порядок </w:t>
      </w:r>
      <w:r w:rsidRPr="000A333F">
        <w:rPr>
          <w:lang w:val="ru-RU"/>
        </w:rPr>
        <w:t>отбора и организационные сроки публикуются Организатором в информационных материалах мероприятия.</w:t>
      </w:r>
    </w:p>
    <w:p w14:paraId="77EF6217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9. Порядок финальной защиты</w:t>
      </w:r>
    </w:p>
    <w:p w14:paraId="35930BA9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9.1. Финальная защита проводится в форме публичного выступления участника перед жюри.</w:t>
      </w:r>
    </w:p>
    <w:p w14:paraId="65331D3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9.2. На представление проекта участнику пред</w:t>
      </w:r>
      <w:r w:rsidRPr="000A333F">
        <w:rPr>
          <w:lang w:val="ru-RU"/>
        </w:rPr>
        <w:t>оставляется до 5 минут.</w:t>
      </w:r>
    </w:p>
    <w:p w14:paraId="74F5E55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9.3. После выступления предусматривается до 2 минут на вопросы членов жюри.</w:t>
      </w:r>
    </w:p>
    <w:p w14:paraId="186BD9DA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9.4. Рекомендуемая структура выступления:</w:t>
      </w:r>
    </w:p>
    <w:p w14:paraId="7C91504A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1. проблема;</w:t>
      </w:r>
    </w:p>
    <w:p w14:paraId="6DC22DC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2. для кого существует проблема;</w:t>
      </w:r>
    </w:p>
    <w:p w14:paraId="4D621D2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3. предлагаемое решение;</w:t>
      </w:r>
    </w:p>
    <w:p w14:paraId="48054B7E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4. как используются </w:t>
      </w:r>
      <w:r>
        <w:t>IT</w:t>
      </w:r>
      <w:r w:rsidRPr="000A333F">
        <w:rPr>
          <w:lang w:val="ru-RU"/>
        </w:rPr>
        <w:t>-технологии и искусственный интеллект;</w:t>
      </w:r>
    </w:p>
    <w:p w14:paraId="0E2DF0F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5. демонстрация </w:t>
      </w:r>
      <w:r>
        <w:t>MVP</w:t>
      </w:r>
      <w:r w:rsidRPr="000A333F">
        <w:rPr>
          <w:lang w:val="ru-RU"/>
        </w:rPr>
        <w:t>/прототипа;</w:t>
      </w:r>
    </w:p>
    <w:p w14:paraId="13815B6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6. польза и ожидаемый результат;</w:t>
      </w:r>
    </w:p>
    <w:p w14:paraId="649BDF3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7. как решение может быть внедрено;</w:t>
      </w:r>
    </w:p>
    <w:p w14:paraId="4AD05E82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8. что необходимо для следующего этапа развития проекта.</w:t>
      </w:r>
    </w:p>
    <w:p w14:paraId="36C68D46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9.5. Требования к презентации, технические параметры файло</w:t>
      </w:r>
      <w:r w:rsidRPr="000A333F">
        <w:rPr>
          <w:lang w:val="ru-RU"/>
        </w:rPr>
        <w:t>в и порядок предоставления материалов утверждаются Организатором отдельными организационными документами и доводятся до участников заранее.</w:t>
      </w:r>
    </w:p>
    <w:p w14:paraId="7A268D6B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10. Жюри и порядок оценки</w:t>
      </w:r>
    </w:p>
    <w:p w14:paraId="340C3DA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10.1. Для оценки проектов Организатор формирует жюри.</w:t>
      </w:r>
    </w:p>
    <w:p w14:paraId="54A60C34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lastRenderedPageBreak/>
        <w:t>10.2. Состав жюри утверждается Орган</w:t>
      </w:r>
      <w:r w:rsidRPr="000A333F">
        <w:rPr>
          <w:lang w:val="ru-RU"/>
        </w:rPr>
        <w:t>изатором.</w:t>
      </w:r>
    </w:p>
    <w:p w14:paraId="012F0D3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10.3. При наличии обстоятельств, создающих конфликт интересов, член жюри обязан сообщить об этом Организатору. Организатор вправе отстранить такого члена жюри от оценки соответствующего проекта.</w:t>
      </w:r>
    </w:p>
    <w:p w14:paraId="051BE20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10.4. Каждый проект оценивается по 100-балльной сис</w:t>
      </w:r>
      <w:r w:rsidRPr="000A333F">
        <w:rPr>
          <w:lang w:val="ru-RU"/>
        </w:rPr>
        <w:t>теме.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40"/>
        <w:gridCol w:w="4839"/>
      </w:tblGrid>
      <w:tr w:rsidR="00517B37" w14:paraId="5284B126" w14:textId="77777777">
        <w:tc>
          <w:tcPr>
            <w:tcW w:w="4844" w:type="dxa"/>
          </w:tcPr>
          <w:p w14:paraId="19BA4271" w14:textId="77777777" w:rsidR="00517B37" w:rsidRDefault="00AF69CE">
            <w:proofErr w:type="spellStart"/>
            <w:r>
              <w:t>Критерий</w:t>
            </w:r>
            <w:proofErr w:type="spellEnd"/>
          </w:p>
        </w:tc>
        <w:tc>
          <w:tcPr>
            <w:tcW w:w="4844" w:type="dxa"/>
          </w:tcPr>
          <w:p w14:paraId="1993B49D" w14:textId="77777777" w:rsidR="00517B37" w:rsidRDefault="00AF69CE">
            <w:r>
              <w:t>Максимум</w:t>
            </w:r>
          </w:p>
        </w:tc>
      </w:tr>
      <w:tr w:rsidR="00517B37" w14:paraId="6CFB5290" w14:textId="77777777">
        <w:tc>
          <w:tcPr>
            <w:tcW w:w="4844" w:type="dxa"/>
          </w:tcPr>
          <w:p w14:paraId="478CE117" w14:textId="77777777" w:rsidR="00517B37" w:rsidRDefault="00AF69CE">
            <w:r>
              <w:t>Актуальность и конкретность проблемы</w:t>
            </w:r>
          </w:p>
        </w:tc>
        <w:tc>
          <w:tcPr>
            <w:tcW w:w="4844" w:type="dxa"/>
          </w:tcPr>
          <w:p w14:paraId="02A41D0E" w14:textId="77777777" w:rsidR="00517B37" w:rsidRDefault="00AF69CE">
            <w:r>
              <w:t>20</w:t>
            </w:r>
          </w:p>
        </w:tc>
      </w:tr>
      <w:tr w:rsidR="00517B37" w14:paraId="17273779" w14:textId="77777777">
        <w:tc>
          <w:tcPr>
            <w:tcW w:w="4844" w:type="dxa"/>
          </w:tcPr>
          <w:p w14:paraId="009B4C2A" w14:textId="77777777" w:rsidR="00517B37" w:rsidRDefault="00AF69CE">
            <w:r>
              <w:t>Польза для пользователя</w:t>
            </w:r>
          </w:p>
        </w:tc>
        <w:tc>
          <w:tcPr>
            <w:tcW w:w="4844" w:type="dxa"/>
          </w:tcPr>
          <w:p w14:paraId="60C59663" w14:textId="77777777" w:rsidR="00517B37" w:rsidRDefault="00AF69CE">
            <w:r>
              <w:t>20</w:t>
            </w:r>
          </w:p>
        </w:tc>
      </w:tr>
      <w:tr w:rsidR="00517B37" w14:paraId="600DC40D" w14:textId="77777777">
        <w:tc>
          <w:tcPr>
            <w:tcW w:w="4844" w:type="dxa"/>
          </w:tcPr>
          <w:p w14:paraId="5687E44A" w14:textId="77777777" w:rsidR="00517B37" w:rsidRPr="000A333F" w:rsidRDefault="00AF69CE">
            <w:pPr>
              <w:rPr>
                <w:lang w:val="ru-RU"/>
              </w:rPr>
            </w:pPr>
            <w:r w:rsidRPr="000A333F">
              <w:rPr>
                <w:lang w:val="ru-RU"/>
              </w:rPr>
              <w:t xml:space="preserve">Реальное применение </w:t>
            </w:r>
            <w:r>
              <w:t>IT</w:t>
            </w:r>
            <w:r w:rsidRPr="000A333F">
              <w:rPr>
                <w:lang w:val="ru-RU"/>
              </w:rPr>
              <w:t>-технологий и/или ИИ</w:t>
            </w:r>
          </w:p>
        </w:tc>
        <w:tc>
          <w:tcPr>
            <w:tcW w:w="4844" w:type="dxa"/>
          </w:tcPr>
          <w:p w14:paraId="364DC1BA" w14:textId="77777777" w:rsidR="00517B37" w:rsidRDefault="00AF69CE">
            <w:r>
              <w:t>20</w:t>
            </w:r>
          </w:p>
        </w:tc>
      </w:tr>
      <w:tr w:rsidR="00517B37" w14:paraId="0276B1FA" w14:textId="77777777">
        <w:tc>
          <w:tcPr>
            <w:tcW w:w="4844" w:type="dxa"/>
          </w:tcPr>
          <w:p w14:paraId="0B270B81" w14:textId="77777777" w:rsidR="00517B37" w:rsidRDefault="00AF69CE">
            <w:r>
              <w:t>Качество MVP/прототипа</w:t>
            </w:r>
          </w:p>
        </w:tc>
        <w:tc>
          <w:tcPr>
            <w:tcW w:w="4844" w:type="dxa"/>
          </w:tcPr>
          <w:p w14:paraId="73F1131A" w14:textId="77777777" w:rsidR="00517B37" w:rsidRDefault="00AF69CE">
            <w:r>
              <w:t>20</w:t>
            </w:r>
          </w:p>
        </w:tc>
      </w:tr>
      <w:tr w:rsidR="00517B37" w14:paraId="7F59E38C" w14:textId="77777777">
        <w:tc>
          <w:tcPr>
            <w:tcW w:w="4844" w:type="dxa"/>
          </w:tcPr>
          <w:p w14:paraId="1E967C18" w14:textId="77777777" w:rsidR="00517B37" w:rsidRDefault="00AF69CE">
            <w:r>
              <w:t>Реалистичность и потенциал развития</w:t>
            </w:r>
          </w:p>
        </w:tc>
        <w:tc>
          <w:tcPr>
            <w:tcW w:w="4844" w:type="dxa"/>
          </w:tcPr>
          <w:p w14:paraId="0E236803" w14:textId="77777777" w:rsidR="00517B37" w:rsidRDefault="00AF69CE">
            <w:r>
              <w:t>10</w:t>
            </w:r>
          </w:p>
        </w:tc>
      </w:tr>
      <w:tr w:rsidR="00517B37" w14:paraId="1E03FE80" w14:textId="77777777">
        <w:tc>
          <w:tcPr>
            <w:tcW w:w="4844" w:type="dxa"/>
          </w:tcPr>
          <w:p w14:paraId="367B755C" w14:textId="77777777" w:rsidR="00517B37" w:rsidRDefault="00AF69CE">
            <w:r>
              <w:t>Качество защиты проекта</w:t>
            </w:r>
          </w:p>
        </w:tc>
        <w:tc>
          <w:tcPr>
            <w:tcW w:w="4844" w:type="dxa"/>
          </w:tcPr>
          <w:p w14:paraId="39521BDF" w14:textId="77777777" w:rsidR="00517B37" w:rsidRDefault="00AF69CE">
            <w:r>
              <w:t>10</w:t>
            </w:r>
          </w:p>
        </w:tc>
      </w:tr>
      <w:tr w:rsidR="00517B37" w14:paraId="047CA513" w14:textId="77777777">
        <w:tc>
          <w:tcPr>
            <w:tcW w:w="4844" w:type="dxa"/>
          </w:tcPr>
          <w:p w14:paraId="1A4728BA" w14:textId="77777777" w:rsidR="00517B37" w:rsidRDefault="00AF69CE">
            <w:r>
              <w:t>Итого</w:t>
            </w:r>
          </w:p>
        </w:tc>
        <w:tc>
          <w:tcPr>
            <w:tcW w:w="4844" w:type="dxa"/>
          </w:tcPr>
          <w:p w14:paraId="36F23233" w14:textId="77777777" w:rsidR="00517B37" w:rsidRDefault="00AF69CE">
            <w:r>
              <w:t>100</w:t>
            </w:r>
          </w:p>
        </w:tc>
      </w:tr>
    </w:tbl>
    <w:p w14:paraId="3CD57583" w14:textId="77777777" w:rsidR="00517B37" w:rsidRDefault="00AF69CE">
      <w:pPr>
        <w:spacing w:before="200" w:after="100"/>
      </w:pPr>
      <w:r>
        <w:rPr>
          <w:b/>
          <w:sz w:val="28"/>
        </w:rPr>
        <w:t xml:space="preserve">11. </w:t>
      </w:r>
      <w:r>
        <w:rPr>
          <w:b/>
          <w:sz w:val="28"/>
        </w:rPr>
        <w:t>Определение победителя</w:t>
      </w:r>
    </w:p>
    <w:p w14:paraId="6409F17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11.1. Победителем признаётся участник, чей проект набрал наибольшее количество баллов по итогам оценки жюри.</w:t>
      </w:r>
    </w:p>
    <w:p w14:paraId="6C822C8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11.2. При равенстве итоговых баллов преимущество получает проект с более высоким баллом по критерию «Реальное </w:t>
      </w:r>
      <w:r w:rsidRPr="000A333F">
        <w:rPr>
          <w:lang w:val="ru-RU"/>
        </w:rPr>
        <w:t xml:space="preserve">применение </w:t>
      </w:r>
      <w:r>
        <w:t>IT</w:t>
      </w:r>
      <w:r w:rsidRPr="000A333F">
        <w:rPr>
          <w:lang w:val="ru-RU"/>
        </w:rPr>
        <w:t>-технологий и/или ИИ».</w:t>
      </w:r>
    </w:p>
    <w:p w14:paraId="58F29134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11.3. Если равенство сохраняется, преимущество получает проект с более высоким баллом по критерию «Качество </w:t>
      </w:r>
      <w:r>
        <w:t>MVP</w:t>
      </w:r>
      <w:r w:rsidRPr="000A333F">
        <w:rPr>
          <w:lang w:val="ru-RU"/>
        </w:rPr>
        <w:t>/прототипа».</w:t>
      </w:r>
    </w:p>
    <w:p w14:paraId="6CB95C3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11.4. Если равенство сохраняется после применения указанных правил, решение принимает председате</w:t>
      </w:r>
      <w:r w:rsidRPr="000A333F">
        <w:rPr>
          <w:lang w:val="ru-RU"/>
        </w:rPr>
        <w:t>ль жюри.</w:t>
      </w:r>
    </w:p>
    <w:p w14:paraId="1E13B281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11.5. Решение жюри оформляется протоколом.</w:t>
      </w:r>
    </w:p>
    <w:p w14:paraId="74B3B08A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12. Денежный приз</w:t>
      </w:r>
    </w:p>
    <w:p w14:paraId="2C888862" w14:textId="0A4FC1A3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12.1. Победителю предоставляется денежный приз </w:t>
      </w:r>
      <w:r w:rsidR="00AE1AD4" w:rsidRPr="000A333F">
        <w:rPr>
          <w:lang w:val="ru-RU"/>
        </w:rPr>
        <w:t>в размере,</w:t>
      </w:r>
      <w:r w:rsidRPr="000A333F">
        <w:rPr>
          <w:lang w:val="ru-RU"/>
        </w:rPr>
        <w:t xml:space="preserve"> </w:t>
      </w:r>
      <w:r w:rsidR="00AE1AD4">
        <w:rPr>
          <w:lang w:val="ru-RU"/>
        </w:rPr>
        <w:t>определяемом Организатором.</w:t>
      </w:r>
    </w:p>
    <w:p w14:paraId="0CE4E0F6" w14:textId="6DB4D9D1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12.2. Призовой фонд предоставляется партнёр</w:t>
      </w:r>
      <w:r w:rsidR="00AE1AD4">
        <w:rPr>
          <w:lang w:val="ru-RU"/>
        </w:rPr>
        <w:t>ами мероприятия</w:t>
      </w:r>
      <w:r w:rsidRPr="000A333F">
        <w:rPr>
          <w:lang w:val="ru-RU"/>
        </w:rPr>
        <w:t>, в порядке, опреде</w:t>
      </w:r>
      <w:r w:rsidRPr="000A333F">
        <w:rPr>
          <w:lang w:val="ru-RU"/>
        </w:rPr>
        <w:t>лённом соглашениями между соответствующими сторонами.</w:t>
      </w:r>
    </w:p>
    <w:p w14:paraId="4396EA2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12.3. Порядок, сроки и способ выплаты денежного приза, а также вопросы налогообложения определяются в соответствии с законодательством Российской Федерации и применимой договорной схемой.</w:t>
      </w:r>
    </w:p>
    <w:p w14:paraId="69D44E32" w14:textId="4E3F406A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12.</w:t>
      </w:r>
      <w:r w:rsidR="00AE1AD4">
        <w:rPr>
          <w:lang w:val="ru-RU"/>
        </w:rPr>
        <w:t>4</w:t>
      </w:r>
      <w:bookmarkStart w:id="0" w:name="_GoBack"/>
      <w:bookmarkEnd w:id="0"/>
      <w:r w:rsidRPr="000A333F">
        <w:rPr>
          <w:lang w:val="ru-RU"/>
        </w:rPr>
        <w:t>. Денежный приз предоставляется одному победителю, если иное не устано</w:t>
      </w:r>
      <w:r w:rsidRPr="000A333F">
        <w:rPr>
          <w:lang w:val="ru-RU"/>
        </w:rPr>
        <w:t>влено отдельным официальным документом Организатора.</w:t>
      </w:r>
    </w:p>
    <w:p w14:paraId="10C8CDC7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13. Возможность дальнейшего развития проектов</w:t>
      </w:r>
    </w:p>
    <w:p w14:paraId="028AF734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13.1. Защита проектов может создать участникам возможность представить свои разработки потенциальным заказчикам, партнёрам, экспертам и инвесторам.</w:t>
      </w:r>
    </w:p>
    <w:p w14:paraId="283A4A4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13.2. Орг</w:t>
      </w:r>
      <w:r w:rsidRPr="000A333F">
        <w:rPr>
          <w:lang w:val="ru-RU"/>
        </w:rPr>
        <w:t>анизатор и партнёры вправе, при наличии соответствующих договорённостей и заинтересованности, предложить участнику дальнейшее взаимодействие.</w:t>
      </w:r>
    </w:p>
    <w:p w14:paraId="5F413F98" w14:textId="05E75163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lastRenderedPageBreak/>
        <w:t>13.3. Участие в Защите проектов, получение призового места или денежного приза не создаёт для Организатора,</w:t>
      </w:r>
      <w:r w:rsidRPr="000A333F">
        <w:rPr>
          <w:lang w:val="ru-RU"/>
        </w:rPr>
        <w:t xml:space="preserve"> или иных партнёров обязанности инвестировать в проект, заключать договор, приобретать проект или предоставлять иное финансирование.</w:t>
      </w:r>
    </w:p>
    <w:p w14:paraId="65318FF8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14. Права на проект</w:t>
      </w:r>
    </w:p>
    <w:p w14:paraId="396D108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14.1. Исключительные права на проект сохраняются за его автором или иным </w:t>
      </w:r>
      <w:r w:rsidRPr="000A333F">
        <w:rPr>
          <w:lang w:val="ru-RU"/>
        </w:rPr>
        <w:t>правообладателем.</w:t>
      </w:r>
    </w:p>
    <w:p w14:paraId="2821144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14.2. Участие в Защите проектов и получение денежного приза не влечёт автоматической передачи исключительных прав на проект Организатору или партнёрам.</w:t>
      </w:r>
    </w:p>
    <w:p w14:paraId="1813582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14.3. Участник гарантирует, что обладает необходимыми правами для представления проект</w:t>
      </w:r>
      <w:r w:rsidRPr="000A333F">
        <w:rPr>
          <w:lang w:val="ru-RU"/>
        </w:rPr>
        <w:t>а и не нарушает права третьих лиц.</w:t>
      </w:r>
    </w:p>
    <w:p w14:paraId="3928EB9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14.4. При использовании в проекте результатов интеллектуальной деятельности третьих лиц участник обязан иметь необходимые права и разрешения.</w:t>
      </w:r>
    </w:p>
    <w:p w14:paraId="71E3C903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15. Публичность защиты и материалы проекта</w:t>
      </w:r>
    </w:p>
    <w:p w14:paraId="4AA3764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15.1. Финальная защита проводится пу</w:t>
      </w:r>
      <w:r w:rsidRPr="000A333F">
        <w:rPr>
          <w:lang w:val="ru-RU"/>
        </w:rPr>
        <w:t>блично, если иной режим не установлен Организатором.</w:t>
      </w:r>
    </w:p>
    <w:p w14:paraId="7BFD0A6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15.2. Участник самостоятельно определяет объём конфиденциальной информации, раскрываемой в ходе публичной защиты.</w:t>
      </w:r>
    </w:p>
    <w:p w14:paraId="358533B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15.3. Организатор не гарантирует конфиденциальность сведений, которые участник добровольн</w:t>
      </w:r>
      <w:r w:rsidRPr="000A333F">
        <w:rPr>
          <w:lang w:val="ru-RU"/>
        </w:rPr>
        <w:t>о раскрыл публично.</w:t>
      </w:r>
    </w:p>
    <w:p w14:paraId="521DB7B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15.4. Порядок использования фото-, видео- и аудиоматериалов, содержащих изображение и голос участника, регулируется соответствующими согласиями и документами.</w:t>
      </w:r>
    </w:p>
    <w:p w14:paraId="591EB9B5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16. Персональные данные</w:t>
      </w:r>
    </w:p>
    <w:p w14:paraId="0AC72BC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16.1. Обработка персональных данных участников осущес</w:t>
      </w:r>
      <w:r w:rsidRPr="000A333F">
        <w:rPr>
          <w:lang w:val="ru-RU"/>
        </w:rPr>
        <w:t>твляется в соответствии с законодательством Российской Федерации.</w:t>
      </w:r>
    </w:p>
    <w:p w14:paraId="15E613C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16.2. До участия участнику предоставляется соответствующая информация об обработке персональных данных и, когда это требуется, оформляется согласие на обработку персональных данных.</w:t>
      </w:r>
    </w:p>
    <w:p w14:paraId="3692A26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16.3. Если предполагается распространение персональных данных участника неопределённому кругу лиц, соответствующие действия оформляются в предусмотренном законодательством порядке.</w:t>
      </w:r>
    </w:p>
    <w:p w14:paraId="326BFCD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16.4. Вопросы использования изображения, голоса и материалов участника регу</w:t>
      </w:r>
      <w:r w:rsidRPr="000A333F">
        <w:rPr>
          <w:lang w:val="ru-RU"/>
        </w:rPr>
        <w:t>лируются отдельными документами, если соответствующее правовое основание не следует непосредственно из законодательства.</w:t>
      </w:r>
    </w:p>
    <w:p w14:paraId="73D088C4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17. Ответственность участника</w:t>
      </w:r>
    </w:p>
    <w:p w14:paraId="221BC94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17.1. Участник несёт ответственность за достоверность сведений, содержащихся в заявке и материалах проект</w:t>
      </w:r>
      <w:r w:rsidRPr="000A333F">
        <w:rPr>
          <w:lang w:val="ru-RU"/>
        </w:rPr>
        <w:t>а.</w:t>
      </w:r>
    </w:p>
    <w:p w14:paraId="1F058F39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17.2. Участник отвечает за соблюдение авторских, смежных и иных прав третьих лиц.</w:t>
      </w:r>
    </w:p>
    <w:p w14:paraId="33543CCC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lastRenderedPageBreak/>
        <w:t xml:space="preserve">17.3. При использовании внешних </w:t>
      </w:r>
      <w:r>
        <w:t>AI</w:t>
      </w:r>
      <w:r w:rsidRPr="000A333F">
        <w:rPr>
          <w:lang w:val="ru-RU"/>
        </w:rPr>
        <w:t>-сервисов участник самостоятельно отвечает за соблюдение требований к персональным данным, коммерческой тайне, конфиденциальной информаци</w:t>
      </w:r>
      <w:r w:rsidRPr="000A333F">
        <w:rPr>
          <w:lang w:val="ru-RU"/>
        </w:rPr>
        <w:t>и и правам третьих лиц.</w:t>
      </w:r>
    </w:p>
    <w:p w14:paraId="41AD35B3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18. Недопуск и дисквалификация</w:t>
      </w:r>
    </w:p>
    <w:p w14:paraId="2CF1FAD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18.1. Участник может быть не допущен к защите в случае:</w:t>
      </w:r>
    </w:p>
    <w:p w14:paraId="5A3078F2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несоответствия требованиям настоящего Положения;</w:t>
      </w:r>
    </w:p>
    <w:p w14:paraId="109CC544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предоставления неполной или недостоверной информации;</w:t>
      </w:r>
    </w:p>
    <w:p w14:paraId="6948840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нарушения установленного срока подач</w:t>
      </w:r>
      <w:r w:rsidRPr="000A333F">
        <w:rPr>
          <w:lang w:val="ru-RU"/>
        </w:rPr>
        <w:t>и заявки;</w:t>
      </w:r>
    </w:p>
    <w:p w14:paraId="1DFD5DC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представления проекта, не соответствующего тематике Защиты проектов;</w:t>
      </w:r>
    </w:p>
    <w:p w14:paraId="1C036A5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отсутствия необходимых документов или согласий.</w:t>
      </w:r>
    </w:p>
    <w:p w14:paraId="4A137DA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18.2. Участник может быть дисквалифицирован в случае:</w:t>
      </w:r>
    </w:p>
    <w:p w14:paraId="68C80E5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плагиата или присвоения чужой разработки;</w:t>
      </w:r>
    </w:p>
    <w:p w14:paraId="5DD9F81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существенного нарушения а</w:t>
      </w:r>
      <w:r w:rsidRPr="000A333F">
        <w:rPr>
          <w:lang w:val="ru-RU"/>
        </w:rPr>
        <w:t>вторских и иных прав третьих лиц;</w:t>
      </w:r>
    </w:p>
    <w:p w14:paraId="0E0E7853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предоставления заведомо ложной информации;</w:t>
      </w:r>
    </w:p>
    <w:p w14:paraId="5C2ABAF4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фальсификации результатов проекта;</w:t>
      </w:r>
    </w:p>
    <w:p w14:paraId="6E530252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существенного нарушения порядка проведения защиты;</w:t>
      </w:r>
    </w:p>
    <w:p w14:paraId="018D0246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• иных действий, препятствующих объективному проведению Защиты проектов.</w:t>
      </w:r>
    </w:p>
    <w:p w14:paraId="199CDBEC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18.3. Решение </w:t>
      </w:r>
      <w:r w:rsidRPr="000A333F">
        <w:rPr>
          <w:lang w:val="ru-RU"/>
        </w:rPr>
        <w:t>о недопуске или дисквалификации принимает Организатор с учётом обстоятельств конкретного случая.</w:t>
      </w:r>
    </w:p>
    <w:p w14:paraId="31ADB1D2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19. Изменение условий и спорные вопросы</w:t>
      </w:r>
    </w:p>
    <w:p w14:paraId="6F8B9665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19.1. Организатор вправе вносить изменения в организационные сроки и технические параметры проведения при условии, что </w:t>
      </w:r>
      <w:r w:rsidRPr="000A333F">
        <w:rPr>
          <w:lang w:val="ru-RU"/>
        </w:rPr>
        <w:t>такие изменения не нарушают права участников и не изменяют существенные условия уже начавшейся процедуры без предусмотренных законом и настоящим Положением оснований.</w:t>
      </w:r>
    </w:p>
    <w:p w14:paraId="5915A5BA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19.2. Все изменения доводятся до сведения участников доступным способом.</w:t>
      </w:r>
    </w:p>
    <w:p w14:paraId="2E83AA90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19.3. Спорные во</w:t>
      </w:r>
      <w:r w:rsidRPr="000A333F">
        <w:rPr>
          <w:lang w:val="ru-RU"/>
        </w:rPr>
        <w:t>просы, связанные с проведением Защиты проектов, разрешаются Организатором с учётом настоящего Положения и законодательства Российской Федерации.</w:t>
      </w:r>
    </w:p>
    <w:p w14:paraId="0C330F90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20. Заключительные положения</w:t>
      </w:r>
    </w:p>
    <w:p w14:paraId="1DE8B219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20.1. Настоящее Положение вступает в силу с даты его утверждения.</w:t>
      </w:r>
    </w:p>
    <w:p w14:paraId="0305380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20.2. Приложения</w:t>
      </w:r>
      <w:r w:rsidRPr="000A333F">
        <w:rPr>
          <w:lang w:val="ru-RU"/>
        </w:rPr>
        <w:t xml:space="preserve"> и отдельные организационные документы, утверждённые в соответствии с настоящим Положением, являются частью организационной документации Защиты проектов.</w:t>
      </w:r>
    </w:p>
    <w:p w14:paraId="7A445C2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20.3. Вопросы, не урегулированные настоящим Положением, разрешаются в соответствии с </w:t>
      </w:r>
      <w:r w:rsidRPr="000A333F">
        <w:rPr>
          <w:lang w:val="ru-RU"/>
        </w:rPr>
        <w:t>законодательством Российской Федерации.</w:t>
      </w:r>
    </w:p>
    <w:p w14:paraId="2B905A07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lastRenderedPageBreak/>
        <w:t>20.4. Перед официальной публикацией Положение подлежит юридической и бухгалтерской проверке в части правовой квалификации процедуры, порядка выплаты денежного приза и налоговых последствий.</w:t>
      </w:r>
    </w:p>
    <w:p w14:paraId="5BDA93E3" w14:textId="77777777" w:rsidR="00517B37" w:rsidRPr="000A333F" w:rsidRDefault="00AF69CE">
      <w:pPr>
        <w:spacing w:before="200" w:after="100"/>
        <w:rPr>
          <w:lang w:val="ru-RU"/>
        </w:rPr>
      </w:pPr>
      <w:r w:rsidRPr="000A333F">
        <w:rPr>
          <w:b/>
          <w:sz w:val="28"/>
          <w:lang w:val="ru-RU"/>
        </w:rPr>
        <w:t>21. Реквизиты и подписи</w:t>
      </w:r>
    </w:p>
    <w:p w14:paraId="6B684108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Ор</w:t>
      </w:r>
      <w:r w:rsidRPr="000A333F">
        <w:rPr>
          <w:lang w:val="ru-RU"/>
        </w:rPr>
        <w:t>ганизатор:</w:t>
      </w:r>
      <w:r w:rsidRPr="000A333F">
        <w:rPr>
          <w:lang w:val="ru-RU"/>
        </w:rPr>
        <w:br/>
        <w:t>Союз «Армавирская межрайонная торгово-промышленная палата»</w:t>
      </w:r>
    </w:p>
    <w:p w14:paraId="1993BA62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Адрес: ______________________________________________</w:t>
      </w:r>
    </w:p>
    <w:p w14:paraId="5361F96C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ИНН/ОГРН: __________________________________________</w:t>
      </w:r>
    </w:p>
    <w:p w14:paraId="70AA8A6F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 xml:space="preserve">Руководитель: </w:t>
      </w:r>
      <w:r w:rsidRPr="000A333F">
        <w:rPr>
          <w:lang w:val="ru-RU"/>
        </w:rPr>
        <w:t>_______________________________________</w:t>
      </w:r>
    </w:p>
    <w:p w14:paraId="598DBB3C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Подпись: ____________________</w:t>
      </w:r>
    </w:p>
    <w:p w14:paraId="7C101AFB" w14:textId="77777777" w:rsidR="00517B37" w:rsidRPr="000A333F" w:rsidRDefault="00517B37">
      <w:pPr>
        <w:spacing w:after="120"/>
        <w:rPr>
          <w:lang w:val="ru-RU"/>
        </w:rPr>
      </w:pPr>
    </w:p>
    <w:p w14:paraId="10E8105D" w14:textId="77777777" w:rsidR="00517B37" w:rsidRPr="000A333F" w:rsidRDefault="00AF69CE">
      <w:pPr>
        <w:spacing w:after="120"/>
        <w:rPr>
          <w:lang w:val="ru-RU"/>
        </w:rPr>
      </w:pPr>
      <w:r w:rsidRPr="000A333F">
        <w:rPr>
          <w:lang w:val="ru-RU"/>
        </w:rPr>
        <w:t>Методический / экспертный партнёр:</w:t>
      </w:r>
      <w:r w:rsidRPr="000A333F">
        <w:rPr>
          <w:lang w:val="ru-RU"/>
        </w:rPr>
        <w:br/>
        <w:t>ИП Иван Сысоев / «Лаборатория Сысоева»</w:t>
      </w:r>
    </w:p>
    <w:p w14:paraId="31C878F5" w14:textId="77777777" w:rsidR="00517B37" w:rsidRDefault="00AF69CE">
      <w:pPr>
        <w:spacing w:after="120"/>
      </w:pPr>
      <w:proofErr w:type="spellStart"/>
      <w:r>
        <w:t>Реквизиты</w:t>
      </w:r>
      <w:proofErr w:type="spellEnd"/>
      <w:r>
        <w:t>: ________________________________________</w:t>
      </w:r>
      <w:r>
        <w:t>__</w:t>
      </w:r>
    </w:p>
    <w:sectPr w:rsidR="00517B37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9EFC0" w14:textId="77777777" w:rsidR="00AF69CE" w:rsidRDefault="00AF69CE">
      <w:pPr>
        <w:spacing w:after="0" w:line="240" w:lineRule="auto"/>
      </w:pPr>
      <w:r>
        <w:separator/>
      </w:r>
    </w:p>
  </w:endnote>
  <w:endnote w:type="continuationSeparator" w:id="0">
    <w:p w14:paraId="34AEA171" w14:textId="77777777" w:rsidR="00AF69CE" w:rsidRDefault="00AF6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46D6D6" w14:textId="77777777" w:rsidR="00AF69CE" w:rsidRDefault="00AF69CE">
      <w:pPr>
        <w:spacing w:after="0" w:line="240" w:lineRule="auto"/>
      </w:pPr>
      <w:r>
        <w:separator/>
      </w:r>
    </w:p>
  </w:footnote>
  <w:footnote w:type="continuationSeparator" w:id="0">
    <w:p w14:paraId="5AA1E2E9" w14:textId="77777777" w:rsidR="00AF69CE" w:rsidRDefault="00AF6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33F"/>
    <w:rsid w:val="0015074B"/>
    <w:rsid w:val="0029639D"/>
    <w:rsid w:val="00326F90"/>
    <w:rsid w:val="00467DA2"/>
    <w:rsid w:val="00517B37"/>
    <w:rsid w:val="00781A78"/>
    <w:rsid w:val="00AA1D8D"/>
    <w:rsid w:val="00AE1AD4"/>
    <w:rsid w:val="00AF69CE"/>
    <w:rsid w:val="00B47730"/>
    <w:rsid w:val="00CB0664"/>
    <w:rsid w:val="00CC3D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02DFE"/>
  <w14:defaultImageDpi w14:val="300"/>
  <w15:docId w15:val="{C145E3B5-E0A9-4345-BBDC-A6C61025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ED98BE-AB67-4B06-9085-369CDCA1B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2097</Words>
  <Characters>11959</Characters>
  <Application>Microsoft Office Word</Application>
  <DocSecurity>0</DocSecurity>
  <Lines>99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Нестеров</cp:lastModifiedBy>
  <cp:revision>2</cp:revision>
  <dcterms:created xsi:type="dcterms:W3CDTF">2026-10-13T07:54:00Z</dcterms:created>
  <dcterms:modified xsi:type="dcterms:W3CDTF">2026-10-13T07:54:00Z</dcterms:modified>
  <cp:category/>
</cp:coreProperties>
</file>